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E03D0D">
      <w:pPr>
        <w:pStyle w:val="6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eastAsia="宋体"/>
          <w:b/>
          <w:sz w:val="24"/>
          <w:szCs w:val="24"/>
          <w:highlight w:val="none"/>
          <w:lang w:val="en-US" w:eastAsia="zh-CN"/>
        </w:rPr>
      </w:pPr>
      <w:bookmarkStart w:id="0" w:name="OLE_LINK12"/>
      <w:bookmarkStart w:id="1" w:name="OLE_LINK11"/>
      <w:r>
        <w:rPr>
          <w:b/>
          <w:sz w:val="24"/>
          <w:szCs w:val="24"/>
          <w:highlight w:val="none"/>
        </w:rPr>
        <w:t xml:space="preserve">3GPP TSG-RAN WG4 Meeting </w:t>
      </w:r>
      <w:r>
        <w:rPr>
          <w:rFonts w:hint="eastAsia"/>
          <w:b/>
          <w:sz w:val="24"/>
          <w:szCs w:val="24"/>
          <w:highlight w:val="none"/>
        </w:rPr>
        <w:t>#</w:t>
      </w:r>
      <w:r>
        <w:rPr>
          <w:b/>
          <w:sz w:val="24"/>
          <w:szCs w:val="24"/>
          <w:highlight w:val="none"/>
        </w:rPr>
        <w:t>1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14</w:t>
      </w:r>
      <w:r>
        <w:rPr>
          <w:rFonts w:hint="eastAsia"/>
          <w:b/>
          <w:sz w:val="24"/>
          <w:szCs w:val="24"/>
          <w:highlight w:val="none"/>
        </w:rPr>
        <w:t xml:space="preserve">                           </w:t>
      </w:r>
      <w:r>
        <w:rPr>
          <w:b/>
          <w:sz w:val="24"/>
          <w:szCs w:val="24"/>
          <w:highlight w:val="none"/>
        </w:rPr>
        <w:t xml:space="preserve">     R4-2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501094</w:t>
      </w:r>
      <w:bookmarkStart w:id="8" w:name="_GoBack"/>
      <w:bookmarkEnd w:id="8"/>
      <w:r>
        <w:rPr>
          <w:b/>
          <w:sz w:val="24"/>
          <w:szCs w:val="24"/>
          <w:highlight w:val="none"/>
        </w:rPr>
        <w:t xml:space="preserve">                      </w:t>
      </w:r>
    </w:p>
    <w:bookmarkEnd w:id="0"/>
    <w:bookmarkEnd w:id="1"/>
    <w:p w14:paraId="5C25862B">
      <w:pPr>
        <w:pStyle w:val="6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bCs/>
          <w:sz w:val="24"/>
          <w:highlight w:val="none"/>
        </w:rPr>
        <w:t>Athens, GR, 17</w:t>
      </w:r>
      <w:r>
        <w:rPr>
          <w:rFonts w:hint="default" w:ascii="Times New Roman" w:hAnsi="Times New Roman" w:cs="Times New Roman"/>
          <w:b/>
          <w:bCs/>
          <w:sz w:val="24"/>
          <w:highlight w:val="none"/>
          <w:vertAlign w:val="superscript"/>
        </w:rPr>
        <w:t>th</w:t>
      </w:r>
      <w:r>
        <w:rPr>
          <w:rFonts w:hint="default" w:ascii="Times New Roman" w:hAnsi="Times New Roman" w:cs="Times New Roman"/>
          <w:b/>
          <w:bCs/>
          <w:sz w:val="24"/>
          <w:highlight w:val="none"/>
        </w:rPr>
        <w:t xml:space="preserve"> – 21</w:t>
      </w:r>
      <w:r>
        <w:rPr>
          <w:rFonts w:hint="default" w:ascii="Times New Roman" w:hAnsi="Times New Roman" w:cs="Times New Roman"/>
          <w:b/>
          <w:bCs/>
          <w:sz w:val="24"/>
          <w:highlight w:val="none"/>
          <w:vertAlign w:val="superscript"/>
        </w:rPr>
        <w:t>st</w:t>
      </w:r>
      <w:r>
        <w:rPr>
          <w:rFonts w:hint="default" w:ascii="Times New Roman" w:hAnsi="Times New Roman" w:cs="Times New Roman"/>
          <w:b/>
          <w:bCs/>
          <w:sz w:val="24"/>
          <w:highlight w:val="none"/>
        </w:rPr>
        <w:t xml:space="preserve"> February, 2025</w:t>
      </w:r>
    </w:p>
    <w:p w14:paraId="607309BB">
      <w:pPr>
        <w:tabs>
          <w:tab w:val="left" w:pos="1985"/>
        </w:tabs>
        <w:rPr>
          <w:rFonts w:ascii="Times New Roman" w:hAnsi="Times New Roman"/>
          <w:b/>
          <w:sz w:val="22"/>
          <w:highlight w:val="cyan"/>
        </w:rPr>
      </w:pPr>
    </w:p>
    <w:p w14:paraId="51C17403">
      <w:pPr>
        <w:tabs>
          <w:tab w:val="left" w:pos="1765"/>
        </w:tabs>
        <w:rPr>
          <w:rFonts w:hint="eastAsia" w:ascii="Times New Roman" w:hAnsi="Times New Roman" w:eastAsia="宋体"/>
          <w:b/>
          <w:sz w:val="22"/>
          <w:highlight w:val="none"/>
          <w:lang w:eastAsia="zh-CN"/>
        </w:rPr>
      </w:pPr>
      <w:r>
        <w:rPr>
          <w:rFonts w:ascii="Times New Roman" w:hAnsi="Times New Roman"/>
          <w:b/>
          <w:sz w:val="22"/>
          <w:highlight w:val="none"/>
        </w:rPr>
        <w:t>Agenda Item: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7</w:t>
      </w:r>
      <w:r>
        <w:rPr>
          <w:rFonts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19</w:t>
      </w:r>
      <w:r>
        <w:rPr>
          <w:rFonts w:hint="eastAsia"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1</w:t>
      </w:r>
    </w:p>
    <w:p w14:paraId="6DDA7F48">
      <w:pPr>
        <w:tabs>
          <w:tab w:val="left" w:pos="1765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</w:rPr>
        <w:t xml:space="preserve">Source: 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CMCC</w:t>
      </w:r>
    </w:p>
    <w:p w14:paraId="7D51C53E">
      <w:pPr>
        <w:rPr>
          <w:rFonts w:hint="default" w:ascii="Times New Roman" w:hAnsi="Times New Roman" w:eastAsia="宋体"/>
          <w:sz w:val="22"/>
          <w:lang w:val="en-US" w:eastAsia="zh-CN"/>
        </w:rPr>
      </w:pPr>
      <w:r>
        <w:rPr>
          <w:rFonts w:ascii="Times New Roman" w:hAnsi="Times New Roman"/>
          <w:b/>
          <w:sz w:val="22"/>
        </w:rPr>
        <w:t xml:space="preserve">Title: 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 xml:space="preserve"> </w:t>
      </w:r>
      <w:bookmarkStart w:id="2" w:name="OLE_LINK24"/>
      <w:bookmarkStart w:id="3" w:name="OLE_LINK23"/>
      <w:bookmarkStart w:id="4" w:name="OLE_LINK8"/>
      <w:bookmarkStart w:id="5" w:name="OLE_LINK7"/>
      <w:r>
        <w:rPr>
          <w:rFonts w:ascii="Times New Roman" w:hAnsi="Times New Roman"/>
          <w:sz w:val="22"/>
        </w:rPr>
        <w:t>D</w:t>
      </w:r>
      <w:r>
        <w:rPr>
          <w:rFonts w:hint="eastAsia" w:ascii="Times New Roman" w:hAnsi="Times New Roman"/>
          <w:sz w:val="22"/>
        </w:rPr>
        <w:t xml:space="preserve">iscussion on </w:t>
      </w:r>
      <w:bookmarkEnd w:id="2"/>
      <w:bookmarkEnd w:id="3"/>
      <w:r>
        <w:rPr>
          <w:rFonts w:hint="eastAsia" w:ascii="Times New Roman" w:hAnsi="Times New Roman"/>
          <w:sz w:val="22"/>
          <w:lang w:val="en-US" w:eastAsia="zh-CN"/>
        </w:rPr>
        <w:t>general aspects</w:t>
      </w:r>
    </w:p>
    <w:bookmarkEnd w:id="4"/>
    <w:bookmarkEnd w:id="5"/>
    <w:p w14:paraId="79129823">
      <w:pPr>
        <w:tabs>
          <w:tab w:val="left" w:pos="1765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Document for: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Discussion</w:t>
      </w:r>
      <w:r>
        <w:rPr>
          <w:rFonts w:hint="eastAsia" w:ascii="Times New Roman" w:hAnsi="Times New Roman"/>
          <w:sz w:val="22"/>
        </w:rPr>
        <w:t xml:space="preserve"> </w:t>
      </w:r>
    </w:p>
    <w:p w14:paraId="4BBCD1C8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2B446007">
      <w:pPr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RAN #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102</w:t>
      </w:r>
      <w:r>
        <w:rPr>
          <w:rFonts w:ascii="Times New Roman" w:hAnsi="Times New Roman"/>
          <w:sz w:val="20"/>
          <w:szCs w:val="20"/>
        </w:rPr>
        <w:t xml:space="preserve"> meeting, </w:t>
      </w:r>
      <w:r>
        <w:rPr>
          <w:rFonts w:hint="eastAsia" w:ascii="Times New Roman" w:hAnsi="Times New Roman"/>
          <w:sz w:val="20"/>
          <w:szCs w:val="20"/>
        </w:rPr>
        <w:t>the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W</w:t>
      </w:r>
      <w:r>
        <w:rPr>
          <w:rFonts w:ascii="Times New Roman" w:hAnsi="Times New Roman"/>
          <w:sz w:val="20"/>
          <w:szCs w:val="20"/>
        </w:rPr>
        <w:t>ID on Artificial Intelligence (AI)/Machine Learning (ML) for NR Air Interface was approved [1]. In RAN #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105</w:t>
      </w:r>
      <w:r>
        <w:rPr>
          <w:rFonts w:ascii="Times New Roman" w:hAnsi="Times New Roman"/>
          <w:sz w:val="20"/>
          <w:szCs w:val="20"/>
        </w:rPr>
        <w:t xml:space="preserve"> meeting, </w:t>
      </w:r>
      <w:r>
        <w:rPr>
          <w:rFonts w:hint="eastAsia" w:ascii="Times New Roman" w:hAnsi="Times New Roman"/>
          <w:sz w:val="20"/>
          <w:szCs w:val="20"/>
        </w:rPr>
        <w:t>the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revised W</w:t>
      </w:r>
      <w:r>
        <w:rPr>
          <w:rFonts w:ascii="Times New Roman" w:hAnsi="Times New Roman"/>
          <w:sz w:val="20"/>
          <w:szCs w:val="20"/>
        </w:rPr>
        <w:t>ID on Artificial Intelligence (AI)/Machine Learning (ML) for NR Air Interface was approved [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2</w:t>
      </w:r>
      <w:r>
        <w:rPr>
          <w:rFonts w:ascii="Times New Roman" w:hAnsi="Times New Roman"/>
          <w:sz w:val="20"/>
          <w:szCs w:val="20"/>
        </w:rPr>
        <w:t>].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/>
          <w:sz w:val="20"/>
          <w:szCs w:val="20"/>
        </w:rPr>
        <w:t>The objectives for RAN4 are duplicated as following.</w:t>
      </w:r>
    </w:p>
    <w:tbl>
      <w:tblPr>
        <w:tblStyle w:val="7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0"/>
      </w:tblGrid>
      <w:tr w14:paraId="67741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0" w:type="dxa"/>
            <w:noWrap w:val="0"/>
            <w:vAlign w:val="top"/>
          </w:tcPr>
          <w:p w14:paraId="23058971">
            <w:pPr>
              <w:numPr>
                <w:ilvl w:val="0"/>
                <w:numId w:val="4"/>
              </w:numPr>
              <w:spacing w:after="0"/>
              <w:ind w:left="300" w:leftChars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 xml:space="preserve">Core requirements for 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 xml:space="preserve">the above two use cases for AI/ML </w:t>
            </w: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LCM procedures and UE features [RAN4]:</w:t>
            </w:r>
          </w:p>
          <w:p w14:paraId="34571978">
            <w:pPr>
              <w:numPr>
                <w:ilvl w:val="1"/>
                <w:numId w:val="4"/>
              </w:numPr>
              <w:spacing w:after="0"/>
              <w:ind w:left="1020" w:leftChars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Specify necessary RAN4 core requirements for the above three use cases. This includes the test setup and methodology for the beam management use case.</w:t>
            </w:r>
          </w:p>
          <w:p w14:paraId="1B126B74">
            <w:pPr>
              <w:numPr>
                <w:ilvl w:val="1"/>
                <w:numId w:val="4"/>
              </w:numPr>
              <w:spacing w:after="0"/>
              <w:ind w:left="1020" w:leftChars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Specify necessary RAN4 core requirements for LCM procedures including performance monitoring.</w:t>
            </w:r>
          </w:p>
          <w:p w14:paraId="3AA1692F">
            <w:pPr>
              <w:numPr>
                <w:ilvl w:val="0"/>
                <w:numId w:val="0"/>
              </w:numPr>
              <w:spacing w:after="0"/>
              <w:ind w:left="-60" w:leftChars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</w:p>
          <w:p w14:paraId="6182DF1A">
            <w:pPr>
              <w:numPr>
                <w:ilvl w:val="0"/>
                <w:numId w:val="5"/>
              </w:numPr>
              <w:spacing w:after="0"/>
              <w:ind w:left="300" w:leftChars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 xml:space="preserve">Testability and interoperability [RAN4]: </w:t>
            </w:r>
          </w:p>
          <w:p w14:paraId="00786686">
            <w:pPr>
              <w:numPr>
                <w:ilvl w:val="1"/>
                <w:numId w:val="5"/>
              </w:numPr>
              <w:spacing w:after="0"/>
              <w:ind w:left="1020" w:leftChars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 xml:space="preserve">Finalize the testing framework and procedure for one-sided models and further analyse the various testing options for two-sided models, in collaboration with RAN1, and including at least: </w:t>
            </w:r>
          </w:p>
          <w:p w14:paraId="7CBA1FE6">
            <w:pPr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 w:line="259" w:lineRule="auto"/>
              <w:ind w:left="1740" w:leftChars="0"/>
              <w:contextualSpacing/>
              <w:textAlignment w:val="auto"/>
              <w:rPr>
                <w:rFonts w:hint="default" w:ascii="Times New Roman" w:hAnsi="Times New Roman" w:eastAsia="Batang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Relation to legacy requirements</w:t>
            </w:r>
          </w:p>
          <w:p w14:paraId="29DE72E8">
            <w:pPr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 w:line="259" w:lineRule="auto"/>
              <w:ind w:left="1740" w:leftChars="0"/>
              <w:contextualSpacing/>
              <w:textAlignment w:val="auto"/>
              <w:rPr>
                <w:rFonts w:hint="default" w:ascii="Times New Roman" w:hAnsi="Times New Roman" w:eastAsia="Batang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Performance monitoring and LCM aspects considering use-case specifics</w:t>
            </w:r>
          </w:p>
          <w:p w14:paraId="664E33E4">
            <w:pPr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 w:line="259" w:lineRule="auto"/>
              <w:ind w:left="1740" w:leftChars="0"/>
              <w:contextualSpacing/>
              <w:textAlignment w:val="auto"/>
              <w:rPr>
                <w:rFonts w:hint="default" w:ascii="Times New Roman" w:hAnsi="Times New Roman" w:eastAsia="Batang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 xml:space="preserve">Generalization aspects </w:t>
            </w:r>
          </w:p>
          <w:p w14:paraId="3FB0FC83">
            <w:pPr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 w:line="259" w:lineRule="auto"/>
              <w:ind w:left="1740" w:leftChars="0"/>
              <w:contextualSpacing/>
              <w:textAlignment w:val="auto"/>
              <w:rPr>
                <w:rFonts w:hint="default" w:ascii="Times New Roman" w:hAnsi="Times New Roman" w:eastAsia="Batang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Static/non-static scenarios/conditions and propagation conditions for testing (e.g., CDL, field data, etc.)</w:t>
            </w:r>
          </w:p>
          <w:p w14:paraId="57B778DA">
            <w:pPr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 w:line="259" w:lineRule="auto"/>
              <w:ind w:left="1740" w:leftChars="0"/>
              <w:contextualSpacing/>
              <w:textAlignment w:val="auto"/>
              <w:rPr>
                <w:rFonts w:hint="default" w:ascii="Times New Roman" w:hAnsi="Times New Roman" w:eastAsia="Batang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UE processing capability and limitations</w:t>
            </w:r>
          </w:p>
          <w:p w14:paraId="612404B7">
            <w:pPr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 w:line="259" w:lineRule="auto"/>
              <w:ind w:left="1740" w:leftChars="0"/>
              <w:contextualSpacing/>
              <w:textAlignment w:val="auto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Post-deployment validation due to model change/drift</w:t>
            </w:r>
          </w:p>
        </w:tc>
      </w:tr>
    </w:tbl>
    <w:p w14:paraId="67078942">
      <w:pPr>
        <w:spacing w:before="180" w:after="180" w:line="240" w:lineRule="exact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In last meeting, there is discussion on Artificial Intelligence (AI)/Machine Learning (ML) for NR Air Interface, and a WF was approved [3]. 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hint="eastAsia" w:ascii="Times New Roman" w:hAnsi="Times New Roman"/>
          <w:sz w:val="20"/>
          <w:szCs w:val="20"/>
        </w:rPr>
        <w:t>his contribution provides discussion on general aspects.</w:t>
      </w:r>
    </w:p>
    <w:p w14:paraId="34F00FB1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hint="eastAsia" w:ascii="Times New Roman" w:hAnsi="Times New Roman"/>
          <w:b w:val="0"/>
          <w:bCs w:val="0"/>
          <w:kern w:val="0"/>
          <w:sz w:val="36"/>
          <w:szCs w:val="36"/>
          <w:lang w:eastAsia="zh-CN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 xml:space="preserve">Discussion </w:t>
      </w:r>
      <w:bookmarkStart w:id="6" w:name="OLE_LINK2"/>
      <w:bookmarkStart w:id="7" w:name="OLE_LINK1"/>
      <w:r>
        <w:rPr>
          <w:rFonts w:ascii="Times New Roman" w:hAnsi="Times New Roman"/>
          <w:i/>
          <w:sz w:val="20"/>
          <w:szCs w:val="20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611B8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21A26A95">
            <w:pPr>
              <w:rPr>
                <w:rFonts w:hint="eastAsia" w:ascii="Times New Roman" w:hAnsi="Times New Roman" w:cs="Times New Roman"/>
                <w:b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sz w:val="20"/>
                <w:szCs w:val="20"/>
                <w:u w:val="none"/>
                <w:lang w:val="en-US" w:eastAsia="zh-CN"/>
              </w:rPr>
              <w:t>Agreements in RAN4#112bis</w:t>
            </w:r>
          </w:p>
          <w:p w14:paraId="4B7EF5EC">
            <w:pPr>
              <w:rPr>
                <w:rFonts w:hint="default" w:ascii="Times New Roman" w:hAnsi="Times New Roman" w:cs="Times New Roman"/>
                <w:b/>
                <w:sz w:val="20"/>
                <w:szCs w:val="20"/>
                <w:u w:val="none"/>
                <w:lang w:val="en-US" w:eastAsia="zh-CN"/>
              </w:rPr>
            </w:pPr>
          </w:p>
          <w:p w14:paraId="117F7F3C">
            <w:pP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Issue 1-4: AI/ML </w:t>
            </w:r>
            <w: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u w:val="single"/>
                <w:lang w:eastAsia="ja-JP"/>
              </w:rPr>
              <w:t>Performance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 </w:t>
            </w:r>
          </w:p>
          <w:p w14:paraId="20D99508">
            <w:pP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Agreement:</w:t>
            </w:r>
          </w:p>
          <w:p w14:paraId="4A45DD29">
            <w:pPr>
              <w:pStyle w:val="10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zh-CN"/>
              </w:rPr>
              <w:t>For CSI prediction, AI/ML based performance requirement should not be worse than the legacy (non-AI/ML based) if a relevant equivalent legacy requirement/feature exists.</w:t>
            </w:r>
          </w:p>
          <w:p w14:paraId="2B534030">
            <w:pPr>
              <w:pStyle w:val="10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zh-CN"/>
              </w:rPr>
              <w:t>FFS which legacy requirement/feature are relevant</w:t>
            </w:r>
          </w:p>
          <w:p w14:paraId="546DC413">
            <w:pPr>
              <w:pStyle w:val="10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zh-CN"/>
              </w:rPr>
              <w:t>FFS whether AI/ML based performance should be better than the legacy</w:t>
            </w:r>
          </w:p>
          <w:p w14:paraId="340FA380">
            <w:pPr>
              <w:pStyle w:val="10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zh-CN"/>
              </w:rPr>
              <w:t>FFS on target for AI/ML based beam management</w:t>
            </w:r>
          </w:p>
        </w:tc>
      </w:tr>
    </w:tbl>
    <w:p w14:paraId="366D68D4">
      <w:pPr>
        <w:spacing w:after="180" w:line="240" w:lineRule="exact"/>
        <w:rPr>
          <w:rFonts w:hint="default" w:ascii="Times New Roman" w:hAnsi="Times New Roman" w:eastAsia="游明朝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For the target for </w:t>
      </w:r>
      <w:r>
        <w:rPr>
          <w:rFonts w:hint="default" w:ascii="Times New Roman" w:hAnsi="Times New Roman" w:eastAsia="游明朝" w:cs="Times New Roman"/>
          <w:sz w:val="20"/>
          <w:szCs w:val="20"/>
          <w:lang w:eastAsia="zh-CN"/>
        </w:rPr>
        <w:t>AI/ML based beam management</w:t>
      </w:r>
      <w:r>
        <w:rPr>
          <w:rFonts w:hint="eastAsia" w:ascii="Times New Roman" w:hAnsi="Times New Roman" w:eastAsia="游明朝" w:cs="Times New Roman"/>
          <w:sz w:val="20"/>
          <w:szCs w:val="20"/>
          <w:lang w:val="en-US" w:eastAsia="zh-CN"/>
        </w:rPr>
        <w:t xml:space="preserve">, our view is that </w:t>
      </w:r>
      <w:r>
        <w:rPr>
          <w:rFonts w:hint="default" w:ascii="Times New Roman" w:hAnsi="Times New Roman" w:eastAsia="游明朝" w:cs="Times New Roman"/>
          <w:sz w:val="20"/>
          <w:szCs w:val="20"/>
          <w:lang w:eastAsia="zh-CN"/>
        </w:rPr>
        <w:t>AI/ML based performance requirement should not be worse than the legacy</w:t>
      </w:r>
      <w:r>
        <w:rPr>
          <w:rFonts w:hint="eastAsia" w:ascii="Times New Roman" w:hAnsi="Times New Roman" w:eastAsia="游明朝" w:cs="Times New Roman"/>
          <w:sz w:val="20"/>
          <w:szCs w:val="20"/>
          <w:lang w:val="en-US" w:eastAsia="zh-CN"/>
        </w:rPr>
        <w:t xml:space="preserve">. According to the discussion in last meeting, some companies mentioned that the </w:t>
      </w:r>
      <w:r>
        <w:rPr>
          <w:rFonts w:hint="default" w:ascii="Times New Roman" w:hAnsi="Times New Roman" w:eastAsia="游明朝" w:cs="Times New Roman"/>
          <w:sz w:val="20"/>
          <w:szCs w:val="20"/>
          <w:lang w:eastAsia="zh-CN"/>
        </w:rPr>
        <w:t>AI/ML based performance</w:t>
      </w:r>
      <w:r>
        <w:rPr>
          <w:rFonts w:hint="eastAsia" w:ascii="Times New Roman" w:hAnsi="Times New Roman" w:eastAsia="游明朝" w:cs="Times New Roman"/>
          <w:sz w:val="20"/>
          <w:szCs w:val="20"/>
          <w:lang w:val="en-US" w:eastAsia="zh-CN"/>
        </w:rPr>
        <w:t xml:space="preserve"> will</w:t>
      </w:r>
      <w:r>
        <w:rPr>
          <w:rFonts w:hint="default" w:ascii="Times New Roman" w:hAnsi="Times New Roman" w:eastAsia="游明朝" w:cs="Times New Roman"/>
          <w:sz w:val="20"/>
          <w:szCs w:val="20"/>
          <w:lang w:eastAsia="zh-CN"/>
        </w:rPr>
        <w:t xml:space="preserve"> be worse than the legacy</w:t>
      </w:r>
      <w:r>
        <w:rPr>
          <w:rFonts w:hint="eastAsia" w:ascii="Times New Roman" w:hAnsi="Times New Roman" w:eastAsia="游明朝" w:cs="Times New Roman"/>
          <w:sz w:val="20"/>
          <w:szCs w:val="20"/>
          <w:lang w:val="en-US" w:eastAsia="zh-CN"/>
        </w:rPr>
        <w:t xml:space="preserve">, since the gain come from overhead reduction. From operator point of view, we do not think that this is a good way to go. If the predicted results are worse than the legacy measured results, it will have impact on the network deployment, which is not preferred. </w:t>
      </w:r>
    </w:p>
    <w:p w14:paraId="0BA0F6CC">
      <w:pPr>
        <w:spacing w:after="180" w:line="240" w:lineRule="exact"/>
        <w:rPr>
          <w:rFonts w:hint="eastAsia" w:ascii="Times New Roman" w:hAnsi="Times New Roman" w:eastAsia="游明朝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游明朝" w:cs="Times New Roman"/>
          <w:b/>
          <w:bCs/>
          <w:i/>
          <w:iCs/>
          <w:sz w:val="20"/>
          <w:szCs w:val="20"/>
          <w:lang w:val="en-US" w:eastAsia="zh-CN"/>
        </w:rPr>
        <w:t xml:space="preserve">Proposal 1: for </w:t>
      </w:r>
      <w:r>
        <w:rPr>
          <w:rFonts w:hint="default" w:ascii="Times New Roman" w:hAnsi="Times New Roman" w:eastAsia="游明朝" w:cs="Times New Roman"/>
          <w:b/>
          <w:bCs/>
          <w:i/>
          <w:iCs/>
          <w:sz w:val="20"/>
          <w:szCs w:val="20"/>
          <w:lang w:eastAsia="zh-CN"/>
        </w:rPr>
        <w:t>AI/ML based beam management</w:t>
      </w:r>
      <w:r>
        <w:rPr>
          <w:rFonts w:hint="eastAsia" w:ascii="Times New Roman" w:hAnsi="Times New Roman" w:eastAsia="游明朝" w:cs="Times New Roman"/>
          <w:b/>
          <w:bCs/>
          <w:i/>
          <w:iCs/>
          <w:sz w:val="20"/>
          <w:szCs w:val="20"/>
          <w:lang w:val="en-US" w:eastAsia="zh-CN"/>
        </w:rPr>
        <w:t xml:space="preserve">, AI/ML based performance requirement should not be worse than the legacy measurement performance.    </w:t>
      </w:r>
    </w:p>
    <w:p w14:paraId="54FA02F6">
      <w:pPr>
        <w:spacing w:after="180" w:line="240" w:lineRule="exact"/>
        <w:rPr>
          <w:rFonts w:hint="default" w:ascii="Times New Roman" w:hAnsi="Times New Roman" w:eastAsia="等线"/>
          <w:bCs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For CSI prediction, it was agreed that AI/ML based performance requirement should not be worse than the legacy, and FFS which legacy requirement/feature are relevant. According to RAN1 agreement duplicated as following, 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>R18 eType II doppler codebook is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used for evaluation of CSI prediction. And From RAN4 requirements point of view, PMI requirements are specified for codebook type of  'typeII-doppler-r18' . It is proposed that PMI requirements for codebook type of  'typeII-doppler-r18'  can be used as baseline. 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55070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32976812">
            <w:pPr>
              <w:rPr>
                <w:rFonts w:hint="default" w:ascii="Times New Roman" w:hAnsi="Times New Roman" w:cs="Times New Roman"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sz w:val="20"/>
                <w:szCs w:val="20"/>
                <w:vertAlign w:val="baseline"/>
                <w:lang w:val="en-US" w:eastAsia="zh-CN"/>
              </w:rPr>
              <w:t>RAN1 #116 meeting</w:t>
            </w:r>
          </w:p>
          <w:p w14:paraId="3B52A2B1">
            <w:pPr>
              <w:rPr>
                <w:rFonts w:hint="default" w:ascii="Times New Roman" w:hAnsi="Times New Roman" w:cs="Times New Roman"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760A0A6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For Rel-19 study on CSI prediction, </w:t>
            </w:r>
            <w:r>
              <w:rPr>
                <w:rFonts w:hint="default" w:ascii="Times New Roman" w:hAnsi="Times New Roman" w:cs="Times New Roman"/>
                <w:strike/>
                <w:sz w:val="20"/>
                <w:szCs w:val="20"/>
              </w:rPr>
              <w:t xml:space="preserve">companies are encouraged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to evaluate throughput performance by comparing performance with non-AI/ML based CSI prediction. </w:t>
            </w:r>
          </w:p>
          <w:p w14:paraId="7A3F353D">
            <w:pPr>
              <w:pStyle w:val="10"/>
              <w:numPr>
                <w:ilvl w:val="0"/>
                <w:numId w:val="7"/>
              </w:numPr>
              <w:ind w:left="840" w:leftChars="0" w:hanging="420" w:firstLineChars="0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R18 eType II doppler codebook is assumed for CSI report for both AI/ML and Non AI/ML prediction.</w:t>
            </w:r>
          </w:p>
          <w:p w14:paraId="65EA5B2C">
            <w:pPr>
              <w:pStyle w:val="10"/>
              <w:numPr>
                <w:ilvl w:val="0"/>
                <w:numId w:val="7"/>
              </w:numPr>
              <w:ind w:left="840" w:leftChars="0" w:hanging="420" w:firstLineChars="0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Companies to report the assumption for N4, which could be 1, 2, 4, 8.</w:t>
            </w:r>
          </w:p>
          <w:p w14:paraId="43B16AA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Note: Non-AI/ML based CSI prediction (Benchmark 2) can include statistical model based CSI prediction (e.g., based on Kalman filter, Wiener filter, Auto-regression).</w:t>
            </w:r>
          </w:p>
          <w:p w14:paraId="6D1B5C47">
            <w:pPr>
              <w:rPr>
                <w:rFonts w:hint="default" w:ascii="Times New Roman" w:hAnsi="Times New Roman" w:eastAsia="宋体" w:cs="Times New Roman"/>
                <w:i w:val="0"/>
                <w:iCs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 w14:paraId="2BEBEC32">
      <w:pPr>
        <w:spacing w:after="180" w:line="240" w:lineRule="exact"/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</w:pPr>
    </w:p>
    <w:p w14:paraId="0F1F8A55">
      <w:pPr>
        <w:spacing w:after="180" w:line="240" w:lineRule="exact"/>
        <w:rPr>
          <w:rFonts w:hint="default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 xml:space="preserve">Observation 1: According to RAN1 agreement,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/>
        </w:rPr>
        <w:t>R18 eType II doppler codebook is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used for evaluation of CSI prediction. And From RAN4 requirements point of view, PMI requirements are specified for codebook type of  'typeII-doppler-r18' .</w:t>
      </w:r>
    </w:p>
    <w:p w14:paraId="59DB7238">
      <w:pPr>
        <w:spacing w:after="180" w:line="240" w:lineRule="exact"/>
        <w:rPr>
          <w:rFonts w:ascii="Times New Roman" w:hAnsi="Times New Roman"/>
          <w:i/>
          <w:sz w:val="20"/>
          <w:szCs w:val="20"/>
        </w:rPr>
      </w:pPr>
      <w:r>
        <w:rPr>
          <w:rFonts w:hint="eastAsia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>Proposal 2: f</w:t>
      </w:r>
      <w:r>
        <w:rPr>
          <w:rFonts w:hint="default" w:ascii="Times New Roman" w:hAnsi="Times New Roman" w:eastAsia="游明朝" w:cs="Times New Roman"/>
          <w:b/>
          <w:bCs w:val="0"/>
          <w:i/>
          <w:iCs w:val="0"/>
          <w:sz w:val="20"/>
          <w:szCs w:val="20"/>
          <w:lang w:eastAsia="zh-CN"/>
        </w:rPr>
        <w:t>or CSI prediction</w:t>
      </w:r>
      <w:r>
        <w:rPr>
          <w:rFonts w:hint="eastAsia" w:ascii="Times New Roman" w:hAnsi="Times New Roman" w:eastAsia="游明朝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, </w:t>
      </w:r>
      <w:r>
        <w:rPr>
          <w:rFonts w:hint="eastAsia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 xml:space="preserve">it is proposed that </w:t>
      </w:r>
      <w:r>
        <w:rPr>
          <w:rFonts w:hint="default" w:ascii="Times New Roman" w:hAnsi="Times New Roman" w:eastAsia="游明朝" w:cs="Times New Roman"/>
          <w:b/>
          <w:bCs w:val="0"/>
          <w:i/>
          <w:iCs w:val="0"/>
          <w:sz w:val="20"/>
          <w:szCs w:val="20"/>
          <w:lang w:eastAsia="zh-CN"/>
        </w:rPr>
        <w:t>AI/ML based performance requirement should not be worse than the</w:t>
      </w:r>
      <w:r>
        <w:rPr>
          <w:rFonts w:hint="eastAsia" w:ascii="Times New Roman" w:hAnsi="Times New Roman" w:eastAsia="游明朝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legacy PMI requirements for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'typeII-doppler-r18'</w:t>
      </w:r>
    </w:p>
    <w:p w14:paraId="5FE18311">
      <w:pPr>
        <w:rPr>
          <w:rFonts w:ascii="Times New Roman" w:hAnsi="Times New Roman"/>
          <w:i/>
          <w:sz w:val="20"/>
          <w:szCs w:val="20"/>
        </w:rPr>
      </w:pPr>
    </w:p>
    <w:bookmarkEnd w:id="6"/>
    <w:bookmarkEnd w:id="7"/>
    <w:p w14:paraId="6B878AD1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Conclusion</w:t>
      </w:r>
    </w:p>
    <w:p w14:paraId="3830C476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GB"/>
        </w:rPr>
        <w:t>T</w:t>
      </w:r>
      <w:r>
        <w:rPr>
          <w:rFonts w:ascii="Times New Roman" w:hAnsi="Times New Roman"/>
          <w:sz w:val="20"/>
          <w:szCs w:val="20"/>
        </w:rPr>
        <w:t>his contribution</w:t>
      </w:r>
      <w:r>
        <w:rPr>
          <w:rFonts w:hint="eastAsia" w:ascii="Times New Roman" w:hAnsi="Times New Roman"/>
          <w:sz w:val="20"/>
          <w:szCs w:val="20"/>
        </w:rPr>
        <w:t xml:space="preserve"> provides discussion on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general aspects</w:t>
      </w:r>
      <w:r>
        <w:rPr>
          <w:rFonts w:hint="eastAsia" w:ascii="Times New Roman" w:hAnsi="Times New Roman"/>
          <w:sz w:val="20"/>
          <w:szCs w:val="20"/>
        </w:rPr>
        <w:t>. The proposals are:</w:t>
      </w:r>
    </w:p>
    <w:p w14:paraId="7FF0B803">
      <w:pPr>
        <w:spacing w:after="180" w:line="240" w:lineRule="exact"/>
        <w:rPr>
          <w:rFonts w:hint="eastAsia" w:ascii="Times New Roman" w:hAnsi="Times New Roman" w:eastAsia="游明朝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游明朝" w:cs="Times New Roman"/>
          <w:b/>
          <w:bCs/>
          <w:i/>
          <w:iCs/>
          <w:sz w:val="20"/>
          <w:szCs w:val="20"/>
          <w:lang w:val="en-US" w:eastAsia="zh-CN"/>
        </w:rPr>
        <w:t xml:space="preserve">Proposal 1: for </w:t>
      </w:r>
      <w:r>
        <w:rPr>
          <w:rFonts w:hint="default" w:ascii="Times New Roman" w:hAnsi="Times New Roman" w:eastAsia="游明朝" w:cs="Times New Roman"/>
          <w:b/>
          <w:bCs/>
          <w:i/>
          <w:iCs/>
          <w:sz w:val="20"/>
          <w:szCs w:val="20"/>
          <w:lang w:eastAsia="zh-CN"/>
        </w:rPr>
        <w:t>AI/ML based beam management</w:t>
      </w:r>
      <w:r>
        <w:rPr>
          <w:rFonts w:hint="eastAsia" w:ascii="Times New Roman" w:hAnsi="Times New Roman" w:eastAsia="游明朝" w:cs="Times New Roman"/>
          <w:b/>
          <w:bCs/>
          <w:i/>
          <w:iCs/>
          <w:sz w:val="20"/>
          <w:szCs w:val="20"/>
          <w:lang w:val="en-US" w:eastAsia="zh-CN"/>
        </w:rPr>
        <w:t xml:space="preserve">, AI/ML based performance requirement should not be worse than the legacy measurement performance.    </w:t>
      </w:r>
    </w:p>
    <w:p w14:paraId="3A7C75A0">
      <w:pPr>
        <w:spacing w:after="180" w:line="240" w:lineRule="exact"/>
        <w:rPr>
          <w:rFonts w:hint="default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 xml:space="preserve">Observation 1: According to RAN1 agreement,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/>
        </w:rPr>
        <w:t>R18 eType II doppler codebook is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used for evaluation of CSI prediction. And From RAN4 requirements point of view, PMI requirements are specified for codebook type of  'typeII-doppler-r18' .</w:t>
      </w:r>
    </w:p>
    <w:p w14:paraId="4A125C59">
      <w:pPr>
        <w:spacing w:after="180" w:line="240" w:lineRule="exact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>Proposal 2: f</w:t>
      </w:r>
      <w:r>
        <w:rPr>
          <w:rFonts w:hint="default" w:ascii="Times New Roman" w:hAnsi="Times New Roman" w:eastAsia="游明朝" w:cs="Times New Roman"/>
          <w:b/>
          <w:bCs w:val="0"/>
          <w:i/>
          <w:iCs w:val="0"/>
          <w:sz w:val="20"/>
          <w:szCs w:val="20"/>
          <w:lang w:eastAsia="zh-CN"/>
        </w:rPr>
        <w:t>or CSI prediction</w:t>
      </w:r>
      <w:r>
        <w:rPr>
          <w:rFonts w:hint="eastAsia" w:ascii="Times New Roman" w:hAnsi="Times New Roman" w:eastAsia="游明朝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, </w:t>
      </w:r>
      <w:r>
        <w:rPr>
          <w:rFonts w:hint="eastAsia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 xml:space="preserve">it is proposed that </w:t>
      </w:r>
      <w:r>
        <w:rPr>
          <w:rFonts w:hint="default" w:ascii="Times New Roman" w:hAnsi="Times New Roman" w:eastAsia="游明朝" w:cs="Times New Roman"/>
          <w:b/>
          <w:bCs w:val="0"/>
          <w:i/>
          <w:iCs w:val="0"/>
          <w:sz w:val="20"/>
          <w:szCs w:val="20"/>
          <w:lang w:eastAsia="zh-CN"/>
        </w:rPr>
        <w:t>AI/ML based performance requirement should not be worse than the</w:t>
      </w:r>
      <w:r>
        <w:rPr>
          <w:rFonts w:hint="eastAsia" w:ascii="Times New Roman" w:hAnsi="Times New Roman" w:eastAsia="游明朝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legacy PMI requirements for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'typeII-doppler-r18'</w:t>
      </w:r>
    </w:p>
    <w:p w14:paraId="76D74486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7951F380">
      <w:pPr>
        <w:pStyle w:val="12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</w:t>
      </w:r>
      <w:r>
        <w:rPr>
          <w:rFonts w:hint="eastAsia" w:ascii="Times" w:hAnsi="Times" w:eastAsia="宋体"/>
          <w:b w:val="0"/>
          <w:sz w:val="20"/>
          <w:lang w:val="en-US" w:eastAsia="zh-CN"/>
        </w:rPr>
        <w:t>234039</w:t>
      </w:r>
      <w:r>
        <w:rPr>
          <w:rFonts w:ascii="Times" w:hAnsi="Times" w:eastAsia="宋体"/>
          <w:b w:val="0"/>
          <w:sz w:val="20"/>
          <w:lang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New WID on Artificial Intelligence (AI)/Machine Learning (ML) for NR Air Interface</w:t>
      </w:r>
    </w:p>
    <w:p w14:paraId="32274A1A">
      <w:pPr>
        <w:pStyle w:val="12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242399, </w:t>
      </w:r>
      <w:r>
        <w:rPr>
          <w:rFonts w:hint="eastAsia" w:ascii="Times" w:hAnsi="Times" w:eastAsia="宋体"/>
          <w:b w:val="0"/>
          <w:sz w:val="20"/>
          <w:lang w:eastAsia="zh-CN"/>
        </w:rPr>
        <w:t>Revised WID on Artificial Intelligence (AI)/Machine Learning (ML) for NR Air Interface</w:t>
      </w:r>
    </w:p>
    <w:p w14:paraId="4B1FD71B">
      <w:pPr>
        <w:pStyle w:val="12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R4-2420336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AI/ML air interface part 2, Ericsson</w:t>
      </w:r>
    </w:p>
    <w:p w14:paraId="2F914823">
      <w:pPr>
        <w:pStyle w:val="12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R4-2417212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requirements for AI/ML air interface</w:t>
      </w:r>
      <w:r>
        <w:rPr>
          <w:rFonts w:hint="eastAsia" w:ascii="Times" w:hAnsi="Times" w:eastAsia="宋体"/>
          <w:b w:val="0"/>
          <w:sz w:val="20"/>
          <w:lang w:eastAsia="zh-CN"/>
        </w:rPr>
        <w:t>, Qualcomm Incorporated</w:t>
      </w:r>
    </w:p>
    <w:p w14:paraId="3C3D9D5E">
      <w:pPr>
        <w:pStyle w:val="12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R5-24</w:t>
      </w:r>
      <w:r>
        <w:rPr>
          <w:rFonts w:hint="eastAsia" w:ascii="Times" w:hAnsi="Times" w:eastAsia="宋体"/>
          <w:b w:val="0"/>
          <w:sz w:val="20"/>
          <w:lang w:val="en-US" w:eastAsia="zh-CN"/>
        </w:rPr>
        <w:t>7647, Discussion on handling of AI/ML in RAN5, China Mobile, AT&amp;T, CAICT, Ericsson, Huawei, MediaTek, Nokia, ZTE</w:t>
      </w:r>
    </w:p>
    <w:p w14:paraId="6004D2CA">
      <w:pPr>
        <w:pStyle w:val="12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</w:t>
      </w:r>
      <w:r>
        <w:rPr>
          <w:rFonts w:hint="eastAsia" w:ascii="Times" w:hAnsi="Times" w:eastAsia="宋体"/>
          <w:b w:val="0"/>
          <w:sz w:val="20"/>
          <w:lang w:val="en-US" w:eastAsia="zh-CN"/>
        </w:rPr>
        <w:t>4323</w:t>
      </w:r>
      <w:r>
        <w:rPr>
          <w:rFonts w:hint="eastAsia" w:ascii="Times" w:hAnsi="Times" w:eastAsia="宋体"/>
          <w:b w:val="0"/>
          <w:sz w:val="20"/>
          <w:lang w:eastAsia="zh-CN"/>
        </w:rPr>
        <w:t>, WF on AI/ML, Qualcomm Incorporated</w:t>
      </w:r>
    </w:p>
    <w:p w14:paraId="22934856">
      <w:pPr>
        <w:pStyle w:val="12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R4-2410570, WF on AI/ML, Qualcomm Incorporated</w:t>
      </w:r>
    </w:p>
    <w:p w14:paraId="0FB9B0FB">
      <w:pPr>
        <w:pStyle w:val="12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R4-2406617, WF on AI/ML, Qualcomm Incorporated</w:t>
      </w:r>
    </w:p>
    <w:p w14:paraId="7607198C">
      <w:pPr>
        <w:pStyle w:val="12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[5] 3GPP TR 38.843, Study on Artificial Intelligence (AI)/Machine Learning (ML) for NR air interface </w:t>
      </w:r>
    </w:p>
    <w:p w14:paraId="37C6161F">
      <w:pPr>
        <w:pStyle w:val="12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</w:p>
    <w:p w14:paraId="32EF543F">
      <w:pPr>
        <w:pStyle w:val="12"/>
        <w:framePr w:wrap="auto" w:vAnchor="margin" w:hAnchor="text" w:yAlign="inline"/>
        <w:ind w:right="400"/>
        <w:jc w:val="both"/>
        <w:rPr>
          <w:rFonts w:hint="eastAsia" w:ascii="Times" w:hAnsi="Times" w:eastAsia="宋体"/>
          <w:b w:val="0"/>
          <w:sz w:val="20"/>
          <w:lang w:val="en-US" w:eastAsia="zh-CN"/>
        </w:rPr>
      </w:pPr>
    </w:p>
    <w:p w14:paraId="1F93D581"/>
    <w:sectPr>
      <w:pgSz w:w="11900" w:h="16840"/>
      <w:pgMar w:top="1440" w:right="985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游明朝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C6277E"/>
    <w:multiLevelType w:val="singleLevel"/>
    <w:tmpl w:val="D1C6277E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1">
    <w:nsid w:val="F6871401"/>
    <w:multiLevelType w:val="singleLevel"/>
    <w:tmpl w:val="F6871401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11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2BF1D56"/>
    <w:multiLevelType w:val="multilevel"/>
    <w:tmpl w:val="52BF1D56"/>
    <w:lvl w:ilvl="0" w:tentative="0">
      <w:start w:val="0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hint="default" w:ascii="Times New Roman" w:hAnsi="Times New Roman" w:eastAsia="MS Mincho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hint="default" w:ascii="Wingdings" w:hAnsi="Wingdings"/>
      </w:rPr>
    </w:lvl>
  </w:abstractNum>
  <w:abstractNum w:abstractNumId="5">
    <w:nsid w:val="5A40026E"/>
    <w:multiLevelType w:val="multilevel"/>
    <w:tmpl w:val="5A40026E"/>
    <w:lvl w:ilvl="0" w:tentative="0">
      <w:start w:val="0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hint="default" w:ascii="Wingdings" w:hAnsi="Wingdings"/>
      </w:rPr>
    </w:lvl>
  </w:abstractNum>
  <w:abstractNum w:abstractNumId="6">
    <w:nsid w:val="65565676"/>
    <w:multiLevelType w:val="multilevel"/>
    <w:tmpl w:val="65565676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7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030A6"/>
    <w:rsid w:val="0A573618"/>
    <w:rsid w:val="0F4C27CC"/>
    <w:rsid w:val="0FA30B04"/>
    <w:rsid w:val="0FE50EF5"/>
    <w:rsid w:val="111346BF"/>
    <w:rsid w:val="11A46535"/>
    <w:rsid w:val="127D6382"/>
    <w:rsid w:val="15685863"/>
    <w:rsid w:val="15C5068C"/>
    <w:rsid w:val="18B21538"/>
    <w:rsid w:val="198619D0"/>
    <w:rsid w:val="2F3D15B9"/>
    <w:rsid w:val="31890F43"/>
    <w:rsid w:val="34453CA2"/>
    <w:rsid w:val="35D22FBC"/>
    <w:rsid w:val="39C97388"/>
    <w:rsid w:val="3BFF4ED4"/>
    <w:rsid w:val="3DEF01B7"/>
    <w:rsid w:val="47E11C0A"/>
    <w:rsid w:val="4D3D03C8"/>
    <w:rsid w:val="5516017D"/>
    <w:rsid w:val="6AC458C1"/>
    <w:rsid w:val="6C8E3A48"/>
    <w:rsid w:val="6D205895"/>
    <w:rsid w:val="6F3538B4"/>
    <w:rsid w:val="6F984846"/>
    <w:rsid w:val="715440AF"/>
    <w:rsid w:val="739A5EFA"/>
    <w:rsid w:val="753E3654"/>
    <w:rsid w:val="75886832"/>
    <w:rsid w:val="79D9262A"/>
    <w:rsid w:val="7C3F4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0"/>
  </w:style>
  <w:style w:type="paragraph" w:styleId="5">
    <w:name w:val="Date"/>
    <w:basedOn w:val="1"/>
    <w:next w:val="1"/>
    <w:unhideWhenUsed/>
    <w:qFormat/>
    <w:uiPriority w:val="99"/>
    <w:pPr>
      <w:ind w:left="100" w:leftChars="2500"/>
    </w:pPr>
  </w:style>
  <w:style w:type="paragraph" w:styleId="6">
    <w:name w:val="header"/>
    <w:basedOn w:val="1"/>
    <w:qFormat/>
    <w:uiPriority w:val="0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eastAsia="MS Mincho"/>
      <w:kern w:val="0"/>
      <w:sz w:val="20"/>
      <w:szCs w:val="20"/>
      <w:lang w:eastAsia="en-US"/>
    </w:rPr>
  </w:style>
  <w:style w:type="table" w:styleId="8">
    <w:name w:val="Table Grid"/>
    <w:basedOn w:val="7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/>
      <w:kern w:val="0"/>
    </w:rPr>
  </w:style>
  <w:style w:type="paragraph" w:customStyle="1" w:styleId="11">
    <w:name w:val="Proposal"/>
    <w:basedOn w:val="4"/>
    <w:qFormat/>
    <w:uiPriority w:val="0"/>
    <w:pPr>
      <w:numPr>
        <w:ilvl w:val="0"/>
        <w:numId w:val="2"/>
      </w:numPr>
      <w:tabs>
        <w:tab w:val="left" w:pos="1701"/>
      </w:tabs>
      <w:spacing w:after="120" w:line="259" w:lineRule="auto"/>
      <w:jc w:val="both"/>
    </w:pPr>
    <w:rPr>
      <w:rFonts w:ascii="Arial" w:hAnsi="Arial" w:eastAsia="Calibri" w:cs="Times New Roman"/>
      <w:b/>
      <w:bCs/>
      <w:szCs w:val="22"/>
      <w:lang w:val="en-US" w:eastAsia="zh-CN"/>
    </w:rPr>
  </w:style>
  <w:style w:type="paragraph" w:customStyle="1" w:styleId="1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2024-11-06T09:33:00Z</dcterms:created>
  <dc:creator>cmcc</dc:creator>
  <cp:lastModifiedBy>Jingjing Chen_CMCC</cp:lastModifiedBy>
  <dcterms:modified xsi:type="dcterms:W3CDTF">2025-02-07T08:44:34Z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6869B0C1A34749A384ADE3AAD7A61322</vt:lpwstr>
  </property>
</Properties>
</file>